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92E3" w14:textId="77777777" w:rsidR="00063D23" w:rsidRDefault="00063D23" w:rsidP="00063D23"/>
    <w:p w14:paraId="581DF80A" w14:textId="77777777" w:rsidR="00063D23" w:rsidRDefault="00063D23">
      <w:pPr>
        <w:jc w:val="center"/>
      </w:pPr>
    </w:p>
    <w:p w14:paraId="10C16EED" w14:textId="77777777" w:rsidR="00430BA3" w:rsidRDefault="00430BA3">
      <w:pPr>
        <w:jc w:val="center"/>
      </w:pPr>
    </w:p>
    <w:p w14:paraId="67C94506" w14:textId="77777777" w:rsidR="00430BA3" w:rsidRDefault="00BD016E">
      <w:pPr>
        <w:jc w:val="center"/>
      </w:pPr>
      <w:r>
        <w:rPr>
          <w:noProof/>
        </w:rPr>
        <w:drawing>
          <wp:inline distT="0" distB="0" distL="0" distR="0" wp14:anchorId="371CF3C4" wp14:editId="6CC079E5">
            <wp:extent cx="1952625" cy="1390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2625" cy="1390650"/>
                    </a:xfrm>
                    <a:prstGeom prst="rect">
                      <a:avLst/>
                    </a:prstGeom>
                    <a:noFill/>
                    <a:ln w="9525">
                      <a:noFill/>
                      <a:miter lim="800000"/>
                      <a:headEnd/>
                      <a:tailEnd/>
                    </a:ln>
                  </pic:spPr>
                </pic:pic>
              </a:graphicData>
            </a:graphic>
          </wp:inline>
        </w:drawing>
      </w:r>
    </w:p>
    <w:p w14:paraId="2F69E999" w14:textId="77777777" w:rsidR="00430BA3" w:rsidRDefault="00430BA3">
      <w:pPr>
        <w:jc w:val="center"/>
      </w:pPr>
    </w:p>
    <w:p w14:paraId="0D335413" w14:textId="77777777" w:rsidR="00660887" w:rsidRDefault="00660887" w:rsidP="00660887">
      <w:pPr>
        <w:pStyle w:val="Default"/>
        <w:rPr>
          <w:color w:val="auto"/>
        </w:rPr>
      </w:pPr>
    </w:p>
    <w:p w14:paraId="052D06F1" w14:textId="77777777" w:rsidR="00763F30" w:rsidRDefault="00763F30" w:rsidP="00660887">
      <w:pPr>
        <w:pStyle w:val="Default"/>
        <w:rPr>
          <w:color w:val="auto"/>
        </w:rPr>
      </w:pPr>
    </w:p>
    <w:p w14:paraId="2B6FFB35" w14:textId="7AAD32C1" w:rsidR="00660887" w:rsidRPr="00117C72" w:rsidRDefault="008D5BC0" w:rsidP="00117C72">
      <w:pPr>
        <w:spacing w:line="216" w:lineRule="auto"/>
        <w:jc w:val="center"/>
        <w:rPr>
          <w:rFonts w:ascii="Georgia" w:hAnsi="Georgia"/>
          <w:b/>
          <w:color w:val="595959"/>
          <w:sz w:val="44"/>
          <w:szCs w:val="44"/>
        </w:rPr>
      </w:pPr>
      <w:r w:rsidRPr="00117C72">
        <w:rPr>
          <w:rFonts w:ascii="Georgia" w:hAnsi="Georgia"/>
          <w:b/>
          <w:color w:val="595959"/>
          <w:sz w:val="44"/>
          <w:szCs w:val="44"/>
        </w:rPr>
        <w:t xml:space="preserve">Matahiwi Estate </w:t>
      </w:r>
      <w:r w:rsidR="00660887" w:rsidRPr="00117C72">
        <w:rPr>
          <w:rFonts w:ascii="Georgia" w:hAnsi="Georgia"/>
          <w:b/>
          <w:color w:val="595959"/>
          <w:sz w:val="44"/>
          <w:szCs w:val="44"/>
        </w:rPr>
        <w:t>Sauvignon Blanc</w:t>
      </w:r>
      <w:r w:rsidR="0060048A" w:rsidRPr="00117C72">
        <w:rPr>
          <w:rFonts w:ascii="Georgia" w:hAnsi="Georgia"/>
          <w:b/>
          <w:color w:val="595959"/>
          <w:sz w:val="44"/>
          <w:szCs w:val="44"/>
        </w:rPr>
        <w:t xml:space="preserve"> </w:t>
      </w:r>
      <w:r w:rsidR="00660887" w:rsidRPr="00117C72">
        <w:rPr>
          <w:rFonts w:ascii="Georgia" w:hAnsi="Georgia"/>
          <w:b/>
          <w:color w:val="595959"/>
          <w:sz w:val="44"/>
          <w:szCs w:val="44"/>
        </w:rPr>
        <w:t>201</w:t>
      </w:r>
      <w:r w:rsidR="00CD3A6C">
        <w:rPr>
          <w:rFonts w:ascii="Georgia" w:hAnsi="Georgia"/>
          <w:b/>
          <w:color w:val="595959"/>
          <w:sz w:val="44"/>
          <w:szCs w:val="44"/>
        </w:rPr>
        <w:t>9</w:t>
      </w:r>
    </w:p>
    <w:p w14:paraId="0204E7D1" w14:textId="77777777" w:rsidR="00660887" w:rsidRPr="007B259F" w:rsidRDefault="00BD016E" w:rsidP="00660887">
      <w:pPr>
        <w:pStyle w:val="Default"/>
        <w:rPr>
          <w:rFonts w:ascii="High Tower Text" w:hAnsi="High Tower Text" w:cs="High Tower Text"/>
          <w:color w:val="595959"/>
          <w:sz w:val="40"/>
          <w:szCs w:val="40"/>
        </w:rPr>
      </w:pPr>
      <w:r>
        <w:rPr>
          <w:noProof/>
          <w:color w:val="595959"/>
          <w:lang w:val="en-US" w:eastAsia="en-US"/>
        </w:rPr>
        <w:drawing>
          <wp:anchor distT="0" distB="0" distL="114300" distR="114300" simplePos="0" relativeHeight="251657728" behindDoc="1" locked="0" layoutInCell="1" allowOverlap="1" wp14:anchorId="2F114246" wp14:editId="4428497A">
            <wp:simplePos x="0" y="0"/>
            <wp:positionH relativeFrom="column">
              <wp:posOffset>-968375</wp:posOffset>
            </wp:positionH>
            <wp:positionV relativeFrom="paragraph">
              <wp:posOffset>71120</wp:posOffset>
            </wp:positionV>
            <wp:extent cx="2838450" cy="5262245"/>
            <wp:effectExtent l="19050" t="0" r="0" b="0"/>
            <wp:wrapNone/>
            <wp:docPr id="2" name="Picture 2" descr="ME SB 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 SB NV"/>
                    <pic:cNvPicPr>
                      <a:picLocks noChangeAspect="1" noChangeArrowheads="1"/>
                    </pic:cNvPicPr>
                  </pic:nvPicPr>
                  <pic:blipFill>
                    <a:blip r:embed="rId9" cstate="print"/>
                    <a:srcRect/>
                    <a:stretch>
                      <a:fillRect/>
                    </a:stretch>
                  </pic:blipFill>
                  <pic:spPr bwMode="auto">
                    <a:xfrm>
                      <a:off x="0" y="0"/>
                      <a:ext cx="2838450" cy="5262245"/>
                    </a:xfrm>
                    <a:prstGeom prst="rect">
                      <a:avLst/>
                    </a:prstGeom>
                    <a:noFill/>
                    <a:ln w="9525">
                      <a:noFill/>
                      <a:miter lim="800000"/>
                      <a:headEnd/>
                      <a:tailEnd/>
                    </a:ln>
                  </pic:spPr>
                </pic:pic>
              </a:graphicData>
            </a:graphic>
          </wp:anchor>
        </w:drawing>
      </w:r>
    </w:p>
    <w:p w14:paraId="113DDBF3" w14:textId="77777777" w:rsidR="00B672E7" w:rsidRDefault="00B672E7" w:rsidP="00FB6695">
      <w:pPr>
        <w:pStyle w:val="Default"/>
        <w:ind w:left="2552"/>
        <w:rPr>
          <w:rFonts w:ascii="Calibri" w:hAnsi="Calibri" w:cs="High Tower Text"/>
          <w:color w:val="595959"/>
          <w:sz w:val="22"/>
          <w:szCs w:val="22"/>
        </w:rPr>
      </w:pPr>
    </w:p>
    <w:p w14:paraId="0D2BB467" w14:textId="77777777" w:rsidR="00BD016E" w:rsidRDefault="00BD016E" w:rsidP="00FE66FD">
      <w:pPr>
        <w:tabs>
          <w:tab w:val="left" w:pos="2552"/>
        </w:tabs>
        <w:spacing w:line="268" w:lineRule="auto"/>
        <w:ind w:left="2552"/>
        <w:jc w:val="both"/>
        <w:rPr>
          <w:rFonts w:ascii="Calibri" w:hAnsi="Calibri"/>
          <w:i/>
          <w:color w:val="595959"/>
          <w:sz w:val="22"/>
          <w:szCs w:val="22"/>
        </w:rPr>
      </w:pPr>
      <w:r w:rsidRPr="00BD016E">
        <w:rPr>
          <w:rFonts w:ascii="Calibri" w:hAnsi="Calibri"/>
          <w:i/>
          <w:color w:val="595959"/>
          <w:sz w:val="22"/>
          <w:szCs w:val="22"/>
        </w:rPr>
        <w:t xml:space="preserve">This vibrant </w:t>
      </w:r>
      <w:r w:rsidR="00F7183C">
        <w:rPr>
          <w:rFonts w:ascii="Calibri" w:hAnsi="Calibri"/>
          <w:i/>
          <w:color w:val="595959"/>
          <w:sz w:val="22"/>
          <w:szCs w:val="22"/>
        </w:rPr>
        <w:t xml:space="preserve">and </w:t>
      </w:r>
      <w:r w:rsidRPr="00BD016E">
        <w:rPr>
          <w:rFonts w:ascii="Calibri" w:hAnsi="Calibri"/>
          <w:i/>
          <w:color w:val="595959"/>
          <w:sz w:val="22"/>
          <w:szCs w:val="22"/>
        </w:rPr>
        <w:t xml:space="preserve">aromatic wine </w:t>
      </w:r>
      <w:r w:rsidR="00F7183C">
        <w:rPr>
          <w:rFonts w:ascii="Calibri" w:hAnsi="Calibri"/>
          <w:i/>
          <w:color w:val="595959"/>
          <w:sz w:val="22"/>
          <w:szCs w:val="22"/>
        </w:rPr>
        <w:t>shows lifted aromas of gooseberry, herbs and citrus, with a sus</w:t>
      </w:r>
      <w:r w:rsidR="00FE66FD">
        <w:rPr>
          <w:rFonts w:ascii="Calibri" w:hAnsi="Calibri"/>
          <w:i/>
          <w:color w:val="595959"/>
          <w:sz w:val="22"/>
          <w:szCs w:val="22"/>
        </w:rPr>
        <w:t xml:space="preserve">tained mineral and lime finish. At its best now and over the next few years. </w:t>
      </w:r>
      <w:r w:rsidR="00F7183C">
        <w:rPr>
          <w:rFonts w:ascii="Calibri" w:hAnsi="Calibri"/>
          <w:i/>
          <w:color w:val="595959"/>
          <w:sz w:val="22"/>
          <w:szCs w:val="22"/>
        </w:rPr>
        <w:t xml:space="preserve">We suggest pairing it with </w:t>
      </w:r>
      <w:r w:rsidR="00FE66FD">
        <w:rPr>
          <w:rFonts w:ascii="Calibri" w:hAnsi="Calibri"/>
          <w:i/>
          <w:color w:val="595959"/>
          <w:sz w:val="22"/>
          <w:szCs w:val="22"/>
        </w:rPr>
        <w:t>grilled flounder, or fresh oysters for the complete experience!</w:t>
      </w:r>
    </w:p>
    <w:p w14:paraId="60B48398" w14:textId="77777777" w:rsidR="00BD016E" w:rsidRDefault="00BD016E" w:rsidP="00FB6695">
      <w:pPr>
        <w:pStyle w:val="Default"/>
        <w:ind w:left="2552"/>
        <w:rPr>
          <w:rFonts w:ascii="Calibri" w:hAnsi="Calibri" w:cs="High Tower Text"/>
          <w:color w:val="595959"/>
          <w:sz w:val="22"/>
          <w:szCs w:val="22"/>
        </w:rPr>
      </w:pPr>
    </w:p>
    <w:p w14:paraId="0829568F" w14:textId="77777777" w:rsidR="00660887" w:rsidRDefault="00660887" w:rsidP="00FB6695">
      <w:pPr>
        <w:pStyle w:val="Default"/>
        <w:ind w:left="2552"/>
        <w:rPr>
          <w:rFonts w:ascii="Calibri" w:hAnsi="Calibri" w:cs="High Tower Text"/>
          <w:b/>
          <w:color w:val="595959"/>
          <w:sz w:val="28"/>
          <w:szCs w:val="28"/>
        </w:rPr>
      </w:pPr>
      <w:r w:rsidRPr="007B259F">
        <w:rPr>
          <w:rFonts w:ascii="Calibri" w:hAnsi="Calibri" w:cs="High Tower Text"/>
          <w:b/>
          <w:color w:val="595959"/>
          <w:sz w:val="28"/>
          <w:szCs w:val="28"/>
        </w:rPr>
        <w:t>Vineyard</w:t>
      </w:r>
    </w:p>
    <w:p w14:paraId="34EA547D" w14:textId="61811890" w:rsidR="00BD016E" w:rsidRPr="00BD016E" w:rsidRDefault="00BD016E" w:rsidP="00BD016E">
      <w:pPr>
        <w:widowControl/>
        <w:suppressAutoHyphens w:val="0"/>
        <w:overflowPunct/>
        <w:autoSpaceDE/>
        <w:autoSpaceDN/>
        <w:adjustRightInd/>
        <w:ind w:left="2552"/>
        <w:jc w:val="both"/>
        <w:textAlignment w:val="auto"/>
        <w:rPr>
          <w:rFonts w:ascii="Calibri" w:hAnsi="Calibri"/>
          <w:color w:val="595959"/>
          <w:sz w:val="22"/>
          <w:szCs w:val="22"/>
        </w:rPr>
      </w:pPr>
      <w:r w:rsidRPr="00BD016E">
        <w:rPr>
          <w:rFonts w:ascii="Calibri" w:hAnsi="Calibri"/>
          <w:color w:val="595959"/>
          <w:sz w:val="22"/>
          <w:szCs w:val="22"/>
        </w:rPr>
        <w:t>The fruit is sourced from 20 hectares of Sauvignon Blanc plantings at our home vineyard at Opaki in the Wairarapa, as well as a tiny portion from Martinborough. Our vineyard is situated on an ancient river terrace, the alluvial soils over Greywacke river stone provide a warm free draining site  growing low vigour vines with naturally balanced yields. We have several different blocks of Sauvignon Blanc defined by clonal and canopy management techniques that give us a range of com</w:t>
      </w:r>
      <w:r w:rsidR="00F7183C">
        <w:rPr>
          <w:rFonts w:ascii="Calibri" w:hAnsi="Calibri"/>
          <w:color w:val="595959"/>
          <w:sz w:val="22"/>
          <w:szCs w:val="22"/>
        </w:rPr>
        <w:t xml:space="preserve">plex </w:t>
      </w:r>
      <w:proofErr w:type="spellStart"/>
      <w:r w:rsidR="00F7183C">
        <w:rPr>
          <w:rFonts w:ascii="Calibri" w:hAnsi="Calibri"/>
          <w:color w:val="595959"/>
          <w:sz w:val="22"/>
          <w:szCs w:val="22"/>
        </w:rPr>
        <w:t>flavours</w:t>
      </w:r>
      <w:proofErr w:type="spellEnd"/>
      <w:r w:rsidR="00F7183C">
        <w:rPr>
          <w:rFonts w:ascii="Calibri" w:hAnsi="Calibri"/>
          <w:color w:val="595959"/>
          <w:sz w:val="22"/>
          <w:szCs w:val="22"/>
        </w:rPr>
        <w:t xml:space="preserve"> in the grapes.</w:t>
      </w:r>
    </w:p>
    <w:p w14:paraId="1CB7FD27" w14:textId="77777777" w:rsidR="00BD016E" w:rsidRPr="007B259F" w:rsidRDefault="00BD016E" w:rsidP="00FB6695">
      <w:pPr>
        <w:pStyle w:val="Default"/>
        <w:ind w:left="2552"/>
        <w:rPr>
          <w:rFonts w:ascii="Calibri" w:hAnsi="Calibri" w:cs="High Tower Text"/>
          <w:b/>
          <w:color w:val="595959"/>
          <w:sz w:val="28"/>
          <w:szCs w:val="28"/>
        </w:rPr>
      </w:pPr>
    </w:p>
    <w:p w14:paraId="59778E6B" w14:textId="77777777" w:rsidR="00FB6695" w:rsidRDefault="00FB6695" w:rsidP="00FB6695">
      <w:pPr>
        <w:pStyle w:val="Default"/>
        <w:ind w:left="2552"/>
        <w:rPr>
          <w:rFonts w:ascii="Calibri" w:hAnsi="Calibri" w:cs="High Tower Text"/>
          <w:b/>
          <w:color w:val="595959"/>
          <w:sz w:val="22"/>
          <w:szCs w:val="22"/>
        </w:rPr>
      </w:pPr>
      <w:r w:rsidRPr="007B259F">
        <w:rPr>
          <w:rFonts w:ascii="Calibri" w:hAnsi="Calibri" w:cs="High Tower Text"/>
          <w:b/>
          <w:color w:val="595959"/>
          <w:sz w:val="28"/>
          <w:szCs w:val="28"/>
        </w:rPr>
        <w:t>Winemaking</w:t>
      </w:r>
      <w:r w:rsidRPr="007B259F">
        <w:rPr>
          <w:rFonts w:ascii="Calibri" w:hAnsi="Calibri" w:cs="High Tower Text"/>
          <w:b/>
          <w:color w:val="595959"/>
          <w:sz w:val="22"/>
          <w:szCs w:val="22"/>
        </w:rPr>
        <w:t xml:space="preserve"> </w:t>
      </w:r>
    </w:p>
    <w:p w14:paraId="5A9F8320" w14:textId="77777777" w:rsidR="00BD016E" w:rsidRPr="00BD016E" w:rsidRDefault="00BD016E" w:rsidP="00BD016E">
      <w:pPr>
        <w:ind w:left="2552"/>
        <w:jc w:val="both"/>
        <w:rPr>
          <w:rFonts w:ascii="Calibri" w:hAnsi="Calibri"/>
          <w:color w:val="595959"/>
          <w:sz w:val="22"/>
          <w:szCs w:val="22"/>
        </w:rPr>
      </w:pPr>
      <w:r w:rsidRPr="00BD016E">
        <w:rPr>
          <w:rFonts w:ascii="Calibri" w:hAnsi="Calibri"/>
          <w:color w:val="595959"/>
          <w:sz w:val="22"/>
          <w:szCs w:val="22"/>
        </w:rPr>
        <w:t xml:space="preserve">The focus in the winery is to capture the pure fruit flavours that come from the vineyard whilst adding complexity through our winemaking efforts to provide a multi-dimensional wine. The juice was fermented in a mixture of stainless steel tanks with </w:t>
      </w:r>
      <w:r w:rsidR="00F7183C">
        <w:rPr>
          <w:rFonts w:ascii="Calibri" w:hAnsi="Calibri"/>
          <w:color w:val="595959"/>
          <w:sz w:val="22"/>
          <w:szCs w:val="22"/>
        </w:rPr>
        <w:t xml:space="preserve">a small portion </w:t>
      </w:r>
      <w:r w:rsidRPr="00BD016E">
        <w:rPr>
          <w:rFonts w:ascii="Calibri" w:hAnsi="Calibri"/>
          <w:color w:val="595959"/>
          <w:sz w:val="22"/>
          <w:szCs w:val="22"/>
        </w:rPr>
        <w:t>in older barrels. The pure fresh fruit flavours of the tank fermented portions are complemented by the subtle weight and complexity of the barrel ferments. The wine is further aged over the winter on light lees in tank and barrel to gain added texture before being prepared for bottling.</w:t>
      </w:r>
    </w:p>
    <w:p w14:paraId="34763DD0" w14:textId="77777777" w:rsidR="00FB6695" w:rsidRPr="007B259F" w:rsidRDefault="00FB6695" w:rsidP="00FB6695">
      <w:pPr>
        <w:pStyle w:val="Default"/>
        <w:ind w:left="2552"/>
        <w:rPr>
          <w:rFonts w:ascii="Calibri" w:hAnsi="Calibri" w:cs="High Tower Text"/>
          <w:color w:val="595959"/>
          <w:sz w:val="22"/>
          <w:szCs w:val="22"/>
        </w:rPr>
      </w:pPr>
    </w:p>
    <w:p w14:paraId="372E3093" w14:textId="595B2810" w:rsidR="00FB6695" w:rsidRPr="007B259F" w:rsidRDefault="00FB6695" w:rsidP="00FB6695">
      <w:pPr>
        <w:pStyle w:val="Default"/>
        <w:ind w:left="2552"/>
        <w:rPr>
          <w:rFonts w:ascii="Calibri" w:hAnsi="Calibri" w:cs="High Tower Text"/>
          <w:color w:val="595959"/>
          <w:sz w:val="23"/>
          <w:szCs w:val="23"/>
        </w:rPr>
      </w:pPr>
      <w:r w:rsidRPr="007B259F">
        <w:rPr>
          <w:rFonts w:ascii="Calibri" w:hAnsi="Calibri" w:cs="High Tower Text"/>
          <w:i/>
          <w:iCs/>
          <w:color w:val="595959"/>
          <w:sz w:val="23"/>
          <w:szCs w:val="23"/>
        </w:rPr>
        <w:t xml:space="preserve">Harvest Date: </w:t>
      </w:r>
      <w:r w:rsidR="00763F30">
        <w:rPr>
          <w:rFonts w:ascii="Calibri" w:hAnsi="Calibri" w:cs="High Tower Text"/>
          <w:i/>
          <w:iCs/>
          <w:color w:val="595959"/>
          <w:sz w:val="23"/>
          <w:szCs w:val="23"/>
        </w:rPr>
        <w:tab/>
      </w:r>
      <w:r w:rsidR="00F7183C">
        <w:rPr>
          <w:rFonts w:ascii="Calibri" w:hAnsi="Calibri" w:cs="High Tower Text"/>
          <w:i/>
          <w:iCs/>
          <w:color w:val="595959"/>
          <w:sz w:val="23"/>
          <w:szCs w:val="23"/>
        </w:rPr>
        <w:t>15</w:t>
      </w:r>
      <w:r w:rsidR="00F7183C" w:rsidRPr="00F7183C">
        <w:rPr>
          <w:rFonts w:ascii="Calibri" w:hAnsi="Calibri" w:cs="High Tower Text"/>
          <w:i/>
          <w:iCs/>
          <w:color w:val="595959"/>
          <w:sz w:val="23"/>
          <w:szCs w:val="23"/>
          <w:vertAlign w:val="superscript"/>
        </w:rPr>
        <w:t>th</w:t>
      </w:r>
      <w:r w:rsidR="00F7183C">
        <w:rPr>
          <w:rFonts w:ascii="Calibri" w:hAnsi="Calibri" w:cs="High Tower Text"/>
          <w:i/>
          <w:iCs/>
          <w:color w:val="595959"/>
          <w:sz w:val="23"/>
          <w:szCs w:val="23"/>
        </w:rPr>
        <w:t xml:space="preserve"> – 19</w:t>
      </w:r>
      <w:r w:rsidR="00F7183C" w:rsidRPr="00F7183C">
        <w:rPr>
          <w:rFonts w:ascii="Calibri" w:hAnsi="Calibri" w:cs="High Tower Text"/>
          <w:i/>
          <w:iCs/>
          <w:color w:val="595959"/>
          <w:sz w:val="23"/>
          <w:szCs w:val="23"/>
          <w:vertAlign w:val="superscript"/>
        </w:rPr>
        <w:t>th</w:t>
      </w:r>
      <w:r w:rsidR="00F7183C">
        <w:rPr>
          <w:rFonts w:ascii="Calibri" w:hAnsi="Calibri" w:cs="High Tower Text"/>
          <w:i/>
          <w:iCs/>
          <w:color w:val="595959"/>
          <w:sz w:val="23"/>
          <w:szCs w:val="23"/>
        </w:rPr>
        <w:t xml:space="preserve"> March, 201</w:t>
      </w:r>
      <w:r w:rsidR="00CD3A6C">
        <w:rPr>
          <w:rFonts w:ascii="Calibri" w:hAnsi="Calibri" w:cs="High Tower Text"/>
          <w:i/>
          <w:iCs/>
          <w:color w:val="595959"/>
          <w:sz w:val="23"/>
          <w:szCs w:val="23"/>
        </w:rPr>
        <w:t>9</w:t>
      </w:r>
    </w:p>
    <w:p w14:paraId="020A5358" w14:textId="77777777" w:rsidR="00660887" w:rsidRDefault="00FB6695" w:rsidP="00B672E7">
      <w:pPr>
        <w:pStyle w:val="Default"/>
        <w:ind w:left="2552"/>
        <w:rPr>
          <w:rFonts w:ascii="Calibri" w:hAnsi="Calibri" w:cs="High Tower Text"/>
          <w:i/>
          <w:iCs/>
          <w:color w:val="595959"/>
          <w:sz w:val="23"/>
          <w:szCs w:val="23"/>
        </w:rPr>
      </w:pPr>
      <w:r w:rsidRPr="007B259F">
        <w:rPr>
          <w:rFonts w:ascii="Calibri" w:hAnsi="Calibri" w:cs="High Tower Text"/>
          <w:i/>
          <w:iCs/>
          <w:color w:val="595959"/>
          <w:sz w:val="23"/>
          <w:szCs w:val="23"/>
        </w:rPr>
        <w:t xml:space="preserve">Alcohol: </w:t>
      </w:r>
      <w:r w:rsidR="00763F30">
        <w:rPr>
          <w:rFonts w:ascii="Calibri" w:hAnsi="Calibri" w:cs="High Tower Text"/>
          <w:i/>
          <w:iCs/>
          <w:color w:val="595959"/>
          <w:sz w:val="23"/>
          <w:szCs w:val="23"/>
        </w:rPr>
        <w:tab/>
      </w:r>
      <w:r w:rsidR="00763F30">
        <w:rPr>
          <w:rFonts w:ascii="Calibri" w:hAnsi="Calibri" w:cs="High Tower Text"/>
          <w:i/>
          <w:iCs/>
          <w:color w:val="595959"/>
          <w:sz w:val="23"/>
          <w:szCs w:val="23"/>
        </w:rPr>
        <w:tab/>
      </w:r>
      <w:r w:rsidRPr="007B259F">
        <w:rPr>
          <w:rFonts w:ascii="Calibri" w:hAnsi="Calibri" w:cs="High Tower Text"/>
          <w:i/>
          <w:iCs/>
          <w:color w:val="595959"/>
          <w:sz w:val="23"/>
          <w:szCs w:val="23"/>
        </w:rPr>
        <w:t>1</w:t>
      </w:r>
      <w:r w:rsidR="00B672E7">
        <w:rPr>
          <w:rFonts w:ascii="Calibri" w:hAnsi="Calibri" w:cs="High Tower Text"/>
          <w:i/>
          <w:iCs/>
          <w:color w:val="595959"/>
          <w:sz w:val="23"/>
          <w:szCs w:val="23"/>
        </w:rPr>
        <w:t>2</w:t>
      </w:r>
      <w:r w:rsidR="00F7183C">
        <w:rPr>
          <w:rFonts w:ascii="Calibri" w:hAnsi="Calibri" w:cs="High Tower Text"/>
          <w:i/>
          <w:iCs/>
          <w:color w:val="595959"/>
          <w:sz w:val="23"/>
          <w:szCs w:val="23"/>
        </w:rPr>
        <w:t>.5</w:t>
      </w:r>
      <w:r w:rsidRPr="007B259F">
        <w:rPr>
          <w:rFonts w:ascii="Calibri" w:hAnsi="Calibri" w:cs="High Tower Text"/>
          <w:i/>
          <w:iCs/>
          <w:color w:val="595959"/>
          <w:sz w:val="23"/>
          <w:szCs w:val="23"/>
        </w:rPr>
        <w:t>%</w:t>
      </w:r>
    </w:p>
    <w:p w14:paraId="612C0593" w14:textId="77777777" w:rsidR="00EA30C8" w:rsidRDefault="00EA30C8" w:rsidP="00B672E7">
      <w:pPr>
        <w:pStyle w:val="Default"/>
        <w:ind w:left="2552"/>
        <w:rPr>
          <w:rFonts w:ascii="Calibri" w:hAnsi="Calibri" w:cs="High Tower Text"/>
          <w:i/>
          <w:iCs/>
          <w:color w:val="595959"/>
          <w:sz w:val="23"/>
          <w:szCs w:val="23"/>
        </w:rPr>
      </w:pPr>
      <w:r>
        <w:rPr>
          <w:rFonts w:ascii="Calibri" w:hAnsi="Calibri" w:cs="High Tower Text"/>
          <w:i/>
          <w:iCs/>
          <w:color w:val="595959"/>
          <w:sz w:val="23"/>
          <w:szCs w:val="23"/>
        </w:rPr>
        <w:t xml:space="preserve">BRIX: </w:t>
      </w:r>
      <w:r>
        <w:rPr>
          <w:rFonts w:ascii="Calibri" w:hAnsi="Calibri" w:cs="High Tower Text"/>
          <w:i/>
          <w:iCs/>
          <w:color w:val="595959"/>
          <w:sz w:val="23"/>
          <w:szCs w:val="23"/>
        </w:rPr>
        <w:tab/>
      </w:r>
      <w:r>
        <w:rPr>
          <w:rFonts w:ascii="Calibri" w:hAnsi="Calibri" w:cs="High Tower Text"/>
          <w:i/>
          <w:iCs/>
          <w:color w:val="595959"/>
          <w:sz w:val="23"/>
          <w:szCs w:val="23"/>
        </w:rPr>
        <w:tab/>
      </w:r>
      <w:r w:rsidR="00F7183C">
        <w:rPr>
          <w:rFonts w:ascii="Calibri" w:hAnsi="Calibri" w:cs="High Tower Text"/>
          <w:i/>
          <w:iCs/>
          <w:color w:val="595959"/>
          <w:sz w:val="23"/>
          <w:szCs w:val="23"/>
        </w:rPr>
        <w:t>18 - 22</w:t>
      </w:r>
    </w:p>
    <w:p w14:paraId="7459E116" w14:textId="77777777" w:rsidR="00145A0E" w:rsidRDefault="00145A0E" w:rsidP="00BD016E">
      <w:pPr>
        <w:pStyle w:val="Default"/>
      </w:pPr>
      <w:bookmarkStart w:id="0" w:name="_GoBack"/>
      <w:bookmarkEnd w:id="0"/>
    </w:p>
    <w:sectPr w:rsidR="00145A0E" w:rsidSect="00430BA3">
      <w:footerReference w:type="default" r:id="rId10"/>
      <w:footnotePr>
        <w:pos w:val="beneathText"/>
      </w:footnotePr>
      <w:pgSz w:w="11905" w:h="16837"/>
      <w:pgMar w:top="284" w:right="1134" w:bottom="2030" w:left="1134" w:header="720" w:footer="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9EDC6" w14:textId="77777777" w:rsidR="00D7506F" w:rsidRDefault="00D7506F">
      <w:r>
        <w:separator/>
      </w:r>
    </w:p>
  </w:endnote>
  <w:endnote w:type="continuationSeparator" w:id="0">
    <w:p w14:paraId="1A0A91FE" w14:textId="77777777" w:rsidR="00D7506F" w:rsidRDefault="00D7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igh Tower Text">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E9ED" w14:textId="77777777" w:rsidR="00763F30" w:rsidRPr="004E0579" w:rsidRDefault="00763F30" w:rsidP="00763F30">
    <w:pPr>
      <w:ind w:right="15" w:hanging="435"/>
      <w:jc w:val="center"/>
      <w:rPr>
        <w:color w:val="595959"/>
        <w:kern w:val="20"/>
        <w:sz w:val="20"/>
      </w:rPr>
    </w:pPr>
    <w:r w:rsidRPr="004E0579">
      <w:rPr>
        <w:color w:val="595959"/>
        <w:kern w:val="20"/>
        <w:sz w:val="20"/>
      </w:rPr>
      <w:t>286 Paierau Road, RD1, Masterton, Wairarapa, New Zealand.</w:t>
    </w:r>
  </w:p>
  <w:p w14:paraId="3D6CF680" w14:textId="77777777" w:rsidR="00763F30" w:rsidRPr="004E0579" w:rsidRDefault="00763F30" w:rsidP="00763F30">
    <w:pPr>
      <w:jc w:val="center"/>
      <w:rPr>
        <w:color w:val="595959"/>
        <w:kern w:val="20"/>
        <w:sz w:val="20"/>
      </w:rPr>
    </w:pPr>
    <w:r w:rsidRPr="004E0579">
      <w:rPr>
        <w:color w:val="595959"/>
        <w:kern w:val="20"/>
        <w:sz w:val="20"/>
      </w:rPr>
      <w:t>Ph: +64 6 370 1000, F: +64 370 1006, E: sales@matahiwi.co.nz, W: www.matahiwi.co.nz</w:t>
    </w:r>
  </w:p>
  <w:p w14:paraId="18395855" w14:textId="77777777" w:rsidR="00054CF5" w:rsidRPr="00763F30" w:rsidRDefault="00054CF5" w:rsidP="00763F30">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7E7C" w14:textId="77777777" w:rsidR="00D7506F" w:rsidRDefault="00D7506F">
      <w:r>
        <w:separator/>
      </w:r>
    </w:p>
  </w:footnote>
  <w:footnote w:type="continuationSeparator" w:id="0">
    <w:p w14:paraId="3648A390" w14:textId="77777777" w:rsidR="00D7506F" w:rsidRDefault="00D75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93A69"/>
    <w:multiLevelType w:val="hybridMultilevel"/>
    <w:tmpl w:val="296C8B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4D7"/>
    <w:rsid w:val="000175CC"/>
    <w:rsid w:val="000350EB"/>
    <w:rsid w:val="0004316B"/>
    <w:rsid w:val="00054284"/>
    <w:rsid w:val="00054CF5"/>
    <w:rsid w:val="00063D23"/>
    <w:rsid w:val="00087126"/>
    <w:rsid w:val="000D655F"/>
    <w:rsid w:val="00117C72"/>
    <w:rsid w:val="00127F32"/>
    <w:rsid w:val="00145A0E"/>
    <w:rsid w:val="001814D7"/>
    <w:rsid w:val="00185EEB"/>
    <w:rsid w:val="001C227A"/>
    <w:rsid w:val="00225A96"/>
    <w:rsid w:val="00245902"/>
    <w:rsid w:val="002D42E8"/>
    <w:rsid w:val="00393921"/>
    <w:rsid w:val="00411C00"/>
    <w:rsid w:val="00430BA3"/>
    <w:rsid w:val="00445F85"/>
    <w:rsid w:val="004856F7"/>
    <w:rsid w:val="004A5C3C"/>
    <w:rsid w:val="004E7566"/>
    <w:rsid w:val="004F3B94"/>
    <w:rsid w:val="00504067"/>
    <w:rsid w:val="0055553E"/>
    <w:rsid w:val="0058418D"/>
    <w:rsid w:val="00586F47"/>
    <w:rsid w:val="005B155D"/>
    <w:rsid w:val="005E2B6B"/>
    <w:rsid w:val="005F51B0"/>
    <w:rsid w:val="0060048A"/>
    <w:rsid w:val="006010DC"/>
    <w:rsid w:val="00602824"/>
    <w:rsid w:val="00630EB9"/>
    <w:rsid w:val="006446A2"/>
    <w:rsid w:val="00660887"/>
    <w:rsid w:val="00681F60"/>
    <w:rsid w:val="006A1C80"/>
    <w:rsid w:val="00763F30"/>
    <w:rsid w:val="007A2F50"/>
    <w:rsid w:val="007B259F"/>
    <w:rsid w:val="0082490F"/>
    <w:rsid w:val="008D5BC0"/>
    <w:rsid w:val="008F7CA9"/>
    <w:rsid w:val="00956407"/>
    <w:rsid w:val="009D1F20"/>
    <w:rsid w:val="00A06AC3"/>
    <w:rsid w:val="00B672E7"/>
    <w:rsid w:val="00BA7A61"/>
    <w:rsid w:val="00BB261C"/>
    <w:rsid w:val="00BC35ED"/>
    <w:rsid w:val="00BD016E"/>
    <w:rsid w:val="00C7609E"/>
    <w:rsid w:val="00CA4EDA"/>
    <w:rsid w:val="00CB0AA0"/>
    <w:rsid w:val="00CC3D9F"/>
    <w:rsid w:val="00CD3A6C"/>
    <w:rsid w:val="00D7506F"/>
    <w:rsid w:val="00DC5D49"/>
    <w:rsid w:val="00EA30C8"/>
    <w:rsid w:val="00EC11AB"/>
    <w:rsid w:val="00F068C1"/>
    <w:rsid w:val="00F43B28"/>
    <w:rsid w:val="00F7183C"/>
    <w:rsid w:val="00F83675"/>
    <w:rsid w:val="00FA519B"/>
    <w:rsid w:val="00FB6695"/>
    <w:rsid w:val="00FD1E2C"/>
    <w:rsid w:val="00FE66FD"/>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4A77"/>
  <w15:docId w15:val="{92D911A7-15FD-4D0D-BD26-F8D11180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C00"/>
    <w:pPr>
      <w:widowControl w:val="0"/>
      <w:suppressAutoHyphens/>
      <w:overflowPunct w:val="0"/>
      <w:autoSpaceDE w:val="0"/>
      <w:autoSpaceDN w:val="0"/>
      <w:adjustRightInd w:val="0"/>
      <w:textAlignment w:val="baseline"/>
    </w:pPr>
    <w:rPr>
      <w:kern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1C00"/>
    <w:rPr>
      <w:noProof w:val="0"/>
      <w:color w:val="000080"/>
      <w:u w:val="single"/>
    </w:rPr>
  </w:style>
  <w:style w:type="character" w:customStyle="1" w:styleId="FootnoteCharacters">
    <w:name w:val="Footnote Characters"/>
    <w:rsid w:val="00411C00"/>
  </w:style>
  <w:style w:type="character" w:styleId="FootnoteReference">
    <w:name w:val="footnote reference"/>
    <w:semiHidden/>
    <w:rsid w:val="00411C00"/>
    <w:rPr>
      <w:vertAlign w:val="superscript"/>
    </w:rPr>
  </w:style>
  <w:style w:type="paragraph" w:customStyle="1" w:styleId="Heading">
    <w:name w:val="Heading"/>
    <w:basedOn w:val="Normal"/>
    <w:next w:val="BodyText"/>
    <w:rsid w:val="00411C00"/>
    <w:pPr>
      <w:keepNext/>
      <w:spacing w:before="240" w:after="120"/>
    </w:pPr>
    <w:rPr>
      <w:rFonts w:ascii="Arial" w:hAnsi="Arial"/>
      <w:sz w:val="28"/>
    </w:rPr>
  </w:style>
  <w:style w:type="paragraph" w:styleId="BodyText">
    <w:name w:val="Body Text"/>
    <w:basedOn w:val="Normal"/>
    <w:rsid w:val="00411C00"/>
    <w:pPr>
      <w:spacing w:after="120"/>
    </w:pPr>
  </w:style>
  <w:style w:type="paragraph" w:styleId="List">
    <w:name w:val="List"/>
    <w:basedOn w:val="BodyText"/>
    <w:rsid w:val="00411C00"/>
  </w:style>
  <w:style w:type="paragraph" w:styleId="Caption">
    <w:name w:val="caption"/>
    <w:basedOn w:val="Normal"/>
    <w:qFormat/>
    <w:rsid w:val="00411C00"/>
    <w:pPr>
      <w:suppressLineNumbers/>
      <w:spacing w:before="120" w:after="120"/>
    </w:pPr>
    <w:rPr>
      <w:i/>
    </w:rPr>
  </w:style>
  <w:style w:type="paragraph" w:customStyle="1" w:styleId="Index">
    <w:name w:val="Index"/>
    <w:basedOn w:val="Normal"/>
    <w:rsid w:val="00411C00"/>
    <w:pPr>
      <w:suppressLineNumbers/>
    </w:pPr>
  </w:style>
  <w:style w:type="paragraph" w:styleId="Footer">
    <w:name w:val="footer"/>
    <w:basedOn w:val="Normal"/>
    <w:rsid w:val="00411C00"/>
    <w:pPr>
      <w:suppressLineNumbers/>
      <w:tabs>
        <w:tab w:val="center" w:pos="4818"/>
        <w:tab w:val="right" w:pos="9637"/>
      </w:tabs>
    </w:pPr>
  </w:style>
  <w:style w:type="paragraph" w:customStyle="1" w:styleId="TableContents">
    <w:name w:val="Table Contents"/>
    <w:basedOn w:val="Normal"/>
    <w:rsid w:val="00411C00"/>
    <w:pPr>
      <w:suppressLineNumbers/>
    </w:pPr>
  </w:style>
  <w:style w:type="table" w:styleId="TableGrid">
    <w:name w:val="Table Grid"/>
    <w:basedOn w:val="TableNormal"/>
    <w:rsid w:val="008F7CA9"/>
    <w:pPr>
      <w:widowControl w:val="0"/>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D1F20"/>
    <w:rPr>
      <w:rFonts w:ascii="Tahoma" w:hAnsi="Tahoma" w:cs="Tahoma"/>
      <w:sz w:val="16"/>
      <w:szCs w:val="16"/>
    </w:rPr>
  </w:style>
  <w:style w:type="paragraph" w:styleId="Header">
    <w:name w:val="header"/>
    <w:basedOn w:val="Normal"/>
    <w:link w:val="HeaderChar"/>
    <w:rsid w:val="00430BA3"/>
    <w:pPr>
      <w:tabs>
        <w:tab w:val="center" w:pos="4513"/>
        <w:tab w:val="right" w:pos="9026"/>
      </w:tabs>
    </w:pPr>
  </w:style>
  <w:style w:type="character" w:customStyle="1" w:styleId="HeaderChar">
    <w:name w:val="Header Char"/>
    <w:link w:val="Header"/>
    <w:rsid w:val="00430BA3"/>
    <w:rPr>
      <w:kern w:val="1"/>
      <w:sz w:val="24"/>
      <w:lang w:val="en-US" w:eastAsia="en-US"/>
    </w:rPr>
  </w:style>
  <w:style w:type="paragraph" w:customStyle="1" w:styleId="Default">
    <w:name w:val="Default"/>
    <w:rsid w:val="00660887"/>
    <w:pPr>
      <w:autoSpaceDE w:val="0"/>
      <w:autoSpaceDN w:val="0"/>
      <w:adjustRightInd w:val="0"/>
    </w:pPr>
    <w:rPr>
      <w:color w:val="000000"/>
      <w:sz w:val="24"/>
      <w:szCs w:val="24"/>
      <w:lang w:val="en-NZ" w:eastAsia="en-NZ"/>
    </w:rPr>
  </w:style>
  <w:style w:type="character" w:styleId="Emphasis">
    <w:name w:val="Emphasis"/>
    <w:uiPriority w:val="20"/>
    <w:qFormat/>
    <w:rsid w:val="00145A0E"/>
    <w:rPr>
      <w:i/>
      <w:iCs/>
    </w:rPr>
  </w:style>
  <w:style w:type="character" w:customStyle="1" w:styleId="apple-converted-space">
    <w:name w:val="apple-converted-space"/>
    <w:rsid w:val="00145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7588">
      <w:bodyDiv w:val="1"/>
      <w:marLeft w:val="0"/>
      <w:marRight w:val="120"/>
      <w:marTop w:val="0"/>
      <w:marBottom w:val="0"/>
      <w:divBdr>
        <w:top w:val="none" w:sz="0" w:space="0" w:color="auto"/>
        <w:left w:val="none" w:sz="0" w:space="0" w:color="auto"/>
        <w:bottom w:val="none" w:sz="0" w:space="0" w:color="auto"/>
        <w:right w:val="none" w:sz="0" w:space="0" w:color="auto"/>
      </w:divBdr>
      <w:divsChild>
        <w:div w:id="317076991">
          <w:marLeft w:val="0"/>
          <w:marRight w:val="0"/>
          <w:marTop w:val="0"/>
          <w:marBottom w:val="0"/>
          <w:divBdr>
            <w:top w:val="none" w:sz="0" w:space="0" w:color="auto"/>
            <w:left w:val="none" w:sz="0" w:space="0" w:color="auto"/>
            <w:bottom w:val="none" w:sz="0" w:space="0" w:color="auto"/>
            <w:right w:val="none" w:sz="0" w:space="0" w:color="auto"/>
          </w:divBdr>
        </w:div>
      </w:divsChild>
    </w:div>
    <w:div w:id="475949839">
      <w:bodyDiv w:val="1"/>
      <w:marLeft w:val="0"/>
      <w:marRight w:val="120"/>
      <w:marTop w:val="0"/>
      <w:marBottom w:val="0"/>
      <w:divBdr>
        <w:top w:val="none" w:sz="0" w:space="0" w:color="auto"/>
        <w:left w:val="none" w:sz="0" w:space="0" w:color="auto"/>
        <w:bottom w:val="none" w:sz="0" w:space="0" w:color="auto"/>
        <w:right w:val="none" w:sz="0" w:space="0" w:color="auto"/>
      </w:divBdr>
      <w:divsChild>
        <w:div w:id="2037462444">
          <w:marLeft w:val="0"/>
          <w:marRight w:val="0"/>
          <w:marTop w:val="0"/>
          <w:marBottom w:val="0"/>
          <w:divBdr>
            <w:top w:val="none" w:sz="0" w:space="0" w:color="auto"/>
            <w:left w:val="none" w:sz="0" w:space="0" w:color="auto"/>
            <w:bottom w:val="none" w:sz="0" w:space="0" w:color="auto"/>
            <w:right w:val="none" w:sz="0" w:space="0" w:color="auto"/>
          </w:divBdr>
        </w:div>
      </w:divsChild>
    </w:div>
    <w:div w:id="1307857816">
      <w:bodyDiv w:val="1"/>
      <w:marLeft w:val="0"/>
      <w:marRight w:val="120"/>
      <w:marTop w:val="0"/>
      <w:marBottom w:val="0"/>
      <w:divBdr>
        <w:top w:val="none" w:sz="0" w:space="0" w:color="auto"/>
        <w:left w:val="none" w:sz="0" w:space="0" w:color="auto"/>
        <w:bottom w:val="none" w:sz="0" w:space="0" w:color="auto"/>
        <w:right w:val="none" w:sz="0" w:space="0" w:color="auto"/>
      </w:divBdr>
      <w:divsChild>
        <w:div w:id="2134401683">
          <w:marLeft w:val="0"/>
          <w:marRight w:val="0"/>
          <w:marTop w:val="0"/>
          <w:marBottom w:val="0"/>
          <w:divBdr>
            <w:top w:val="none" w:sz="0" w:space="0" w:color="auto"/>
            <w:left w:val="none" w:sz="0" w:space="0" w:color="auto"/>
            <w:bottom w:val="none" w:sz="0" w:space="0" w:color="auto"/>
            <w:right w:val="none" w:sz="0" w:space="0" w:color="auto"/>
          </w:divBdr>
        </w:div>
      </w:divsChild>
    </w:div>
    <w:div w:id="1535314495">
      <w:bodyDiv w:val="1"/>
      <w:marLeft w:val="0"/>
      <w:marRight w:val="0"/>
      <w:marTop w:val="0"/>
      <w:marBottom w:val="0"/>
      <w:divBdr>
        <w:top w:val="none" w:sz="0" w:space="0" w:color="auto"/>
        <w:left w:val="none" w:sz="0" w:space="0" w:color="auto"/>
        <w:bottom w:val="none" w:sz="0" w:space="0" w:color="auto"/>
        <w:right w:val="none" w:sz="0" w:space="0" w:color="auto"/>
      </w:divBdr>
    </w:div>
    <w:div w:id="1899584926">
      <w:bodyDiv w:val="1"/>
      <w:marLeft w:val="0"/>
      <w:marRight w:val="0"/>
      <w:marTop w:val="0"/>
      <w:marBottom w:val="0"/>
      <w:divBdr>
        <w:top w:val="none" w:sz="0" w:space="0" w:color="auto"/>
        <w:left w:val="none" w:sz="0" w:space="0" w:color="auto"/>
        <w:bottom w:val="none" w:sz="0" w:space="0" w:color="auto"/>
        <w:right w:val="none" w:sz="0" w:space="0" w:color="auto"/>
      </w:divBdr>
    </w:div>
    <w:div w:id="2079398294">
      <w:bodyDiv w:val="1"/>
      <w:marLeft w:val="0"/>
      <w:marRight w:val="120"/>
      <w:marTop w:val="0"/>
      <w:marBottom w:val="0"/>
      <w:divBdr>
        <w:top w:val="none" w:sz="0" w:space="0" w:color="auto"/>
        <w:left w:val="none" w:sz="0" w:space="0" w:color="auto"/>
        <w:bottom w:val="none" w:sz="0" w:space="0" w:color="auto"/>
        <w:right w:val="none" w:sz="0" w:space="0" w:color="auto"/>
      </w:divBdr>
      <w:divsChild>
        <w:div w:id="370423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752A6-2AE7-4D62-B616-584E7148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Matahiwi Winery</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Fleur Nicol</cp:lastModifiedBy>
  <cp:revision>2</cp:revision>
  <cp:lastPrinted>2014-11-03T22:18:00Z</cp:lastPrinted>
  <dcterms:created xsi:type="dcterms:W3CDTF">2019-07-10T02:30:00Z</dcterms:created>
  <dcterms:modified xsi:type="dcterms:W3CDTF">2019-07-10T02:30:00Z</dcterms:modified>
</cp:coreProperties>
</file>